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160" w:before="12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 2</w:t>
      </w:r>
    </w:p>
    <w:p w14:paraId="06000000">
      <w:pPr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достижении показателей создания и функционирования центров образования </w:t>
      </w:r>
      <w:r>
        <w:rPr>
          <w:rFonts w:ascii="Times New Roman" w:hAnsi="Times New Roman"/>
          <w:b w:val="1"/>
          <w:sz w:val="28"/>
        </w:rPr>
        <w:t>естественно-научной</w:t>
      </w:r>
      <w:r>
        <w:rPr>
          <w:rFonts w:ascii="Times New Roman" w:hAnsi="Times New Roman"/>
          <w:b w:val="1"/>
          <w:sz w:val="28"/>
        </w:rPr>
        <w:t xml:space="preserve"> и технологической направленносте</w:t>
      </w:r>
      <w:r>
        <w:rPr>
          <w:rFonts w:ascii="Times New Roman" w:hAnsi="Times New Roman"/>
          <w:b w:val="1"/>
          <w:sz w:val="28"/>
        </w:rPr>
        <w:t>й(</w:t>
      </w:r>
      <w:r>
        <w:rPr>
          <w:rFonts w:ascii="Times New Roman" w:hAnsi="Times New Roman"/>
          <w:b w:val="1"/>
          <w:sz w:val="28"/>
        </w:rPr>
        <w:t>созданных в 2021-2023 годах и функционирующих центров)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________  (МО) по состоянию на 02.10.2024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555"/>
        <w:gridCol w:w="2057"/>
        <w:gridCol w:w="2067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индикатора/показателя</w:t>
            </w: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Плановое значение в целом по Тверской области на конец отчётного года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Достигнутое значение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по муниципальному образованию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4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16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информатика», «Обществознание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естествознание», «Технология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(или) курсы внеурочной деятельности </w:t>
            </w:r>
            <w:r>
              <w:rPr>
                <w:rFonts w:ascii="Times New Roman" w:hAnsi="Times New Roman"/>
                <w:sz w:val="28"/>
              </w:rPr>
              <w:t>общеинтеллектуальной</w:t>
            </w:r>
            <w:r>
              <w:rPr>
                <w:rFonts w:ascii="Times New Roman" w:hAnsi="Times New Roman"/>
                <w:sz w:val="28"/>
              </w:rPr>
              <w:t xml:space="preserve"> направленности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с использованием средств обучения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воспитания Центра «Точка роста» (человек)</w:t>
            </w: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27103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16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обучающихся общеобразовательной организации, осваивающих дополнительные </w:t>
            </w:r>
            <w:r>
              <w:rPr>
                <w:rFonts w:ascii="Times New Roman" w:hAnsi="Times New Roman"/>
                <w:sz w:val="28"/>
              </w:rPr>
              <w:t>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7339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16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педагогических работников </w:t>
            </w:r>
            <w:r>
              <w:rPr>
                <w:rFonts w:ascii="Times New Roman" w:hAnsi="Times New Roman"/>
                <w:sz w:val="28"/>
              </w:rPr>
              <w:t>центра «Точка роста», прошедших обучение по программам и</w:t>
            </w:r>
            <w:r>
              <w:rPr>
                <w:rFonts w:ascii="Times New Roman" w:hAnsi="Times New Roman"/>
                <w:sz w:val="28"/>
              </w:rPr>
              <w:t>з реестра программ повышения квалификации</w:t>
            </w:r>
            <w:r>
              <w:rPr>
                <w:rFonts w:ascii="Times New Roman" w:hAnsi="Times New Roman"/>
                <w:sz w:val="28"/>
              </w:rPr>
              <w:t xml:space="preserve"> (%)</w:t>
            </w:r>
          </w:p>
        </w:tc>
        <w:tc>
          <w:tcPr>
            <w:tcW w:type="dxa" w:w="2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16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14:paraId="1C000000">
      <w:bookmarkStart w:id="1" w:name="_GoBack"/>
      <w:bookmarkEnd w:id="1"/>
    </w:p>
    <w:p w14:paraId="1D000000"/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2021 года осуществляет свою деятельность на базе МОУ СОШ №8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 Спирово</w:t>
      </w:r>
      <w:r>
        <w:rPr>
          <w:rStyle w:val="Style_2_ch"/>
          <w:rFonts w:ascii="Times New Roman" w:hAnsi="Times New Roman"/>
          <w:sz w:val="28"/>
        </w:rPr>
        <w:t>"Ц</w:t>
      </w:r>
      <w:r>
        <w:rPr>
          <w:rStyle w:val="Style_2_ch"/>
          <w:rFonts w:ascii="Times New Roman" w:hAnsi="Times New Roman"/>
          <w:sz w:val="28"/>
        </w:rPr>
        <w:t xml:space="preserve">ентр образования цифровой и гуманитарной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аправленности «Точка роста»"  в</w:t>
      </w:r>
      <w:r>
        <w:rPr>
          <w:rFonts w:ascii="Times New Roman" w:hAnsi="Times New Roman"/>
          <w:sz w:val="28"/>
        </w:rPr>
        <w:t xml:space="preserve"> целях создания условий для внедрения на уровнях</w:t>
      </w:r>
      <w:r>
        <w:rPr>
          <w:rFonts w:ascii="Times New Roman" w:hAnsi="Times New Roman"/>
          <w:sz w:val="28"/>
        </w:rPr>
        <w:t xml:space="preserve">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гуманитарного профиля,  обновлен</w:t>
      </w:r>
      <w:r>
        <w:rPr>
          <w:rFonts w:ascii="Times New Roman" w:hAnsi="Times New Roman"/>
          <w:sz w:val="28"/>
        </w:rPr>
        <w:t>ие содержания и совершенствование методов обучения предметных областей "ОБЖ", "Технология" и "Информатика". Учителя ОБЖ, биологии и технологии прошли обучение на курсах повышения квалификации «Гибкие компетенции проектной деятельно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>» реализуемых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платформой ц</w:t>
      </w:r>
      <w:r>
        <w:rPr>
          <w:rFonts w:ascii="Times New Roman" w:hAnsi="Times New Roman"/>
          <w:sz w:val="28"/>
        </w:rPr>
        <w:t>ифрового образования «Элемент».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Исходя из перечня индикативных показателей выполнены</w:t>
      </w:r>
      <w:r>
        <w:rPr>
          <w:rFonts w:ascii="Times New Roman" w:hAnsi="Times New Roman"/>
          <w:sz w:val="28"/>
        </w:rPr>
        <w:t xml:space="preserve"> плановые задачи: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100% (250 чел.) охват контингента обучающихся 5-11 классов образовательной организации, осваивающих основную общеобразовательную программу по учебным предметам «Биология», «ОБЖ», «Технология», «Информатика» на обновленном учебном оборудовании с применением новых методик обучения и воспитания;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125 чел. (80%) охват контингента обучающихся 5-11 классов дополнительными общеобразовательными программами гуманитарной направленности с использованием средств обучения и воспитания центра «Точка роста»;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Численность обучающихся общеобразовательной организации, осваивающих курсы внеурочной деятельности </w:t>
      </w:r>
      <w:r>
        <w:rPr>
          <w:rFonts w:ascii="Times New Roman" w:hAnsi="Times New Roman"/>
          <w:sz w:val="28"/>
        </w:rPr>
        <w:t>общеинтеллектуальной</w:t>
      </w:r>
      <w:r>
        <w:rPr>
          <w:rFonts w:ascii="Times New Roman" w:hAnsi="Times New Roman"/>
          <w:sz w:val="28"/>
        </w:rPr>
        <w:t xml:space="preserve"> направленности с использованием средств обучения и воспитания Центра «Точка роста» - 250 человек (100%).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Учителями ОБЖ, технологии, информатики скорректированы рабочие программы по предметам с учетом использования оборудования центра «Точка роста». На базе центра реализуются общеобразовательные </w:t>
      </w:r>
      <w:r>
        <w:rPr>
          <w:rFonts w:ascii="Times New Roman" w:hAnsi="Times New Roman"/>
          <w:sz w:val="28"/>
        </w:rPr>
        <w:t>программы по  следующим учебным предметам: «Технология», «ОБЖ», «Биология», «Информатика»;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Оснащенная зона отдыха используется в рамках внеурочной деятельности для проведения занятий по шахматам в 1- 4 классах.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На базе центра «Точка роста» проводятся занятия по дополнительным общеобразовательным </w:t>
      </w:r>
      <w:r>
        <w:rPr>
          <w:rFonts w:ascii="Times New Roman" w:hAnsi="Times New Roman"/>
          <w:sz w:val="28"/>
        </w:rPr>
        <w:t>общеразвивающим</w:t>
      </w:r>
      <w:r>
        <w:rPr>
          <w:rFonts w:ascii="Times New Roman" w:hAnsi="Times New Roman"/>
          <w:sz w:val="28"/>
        </w:rPr>
        <w:t xml:space="preserve"> программам:</w:t>
      </w:r>
    </w:p>
    <w:p w14:paraId="28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 (5-6 классы)</w:t>
      </w:r>
    </w:p>
    <w:p w14:paraId="29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занятия оказания первой мед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омощи" (8-11 классы)</w:t>
      </w:r>
    </w:p>
    <w:p w14:paraId="2A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«Шахматы</w:t>
      </w:r>
      <w:r>
        <w:rPr>
          <w:rFonts w:ascii="Times New Roman" w:hAnsi="Times New Roman"/>
          <w:sz w:val="28"/>
        </w:rPr>
        <w:t>» (1-4 классы)</w:t>
      </w:r>
    </w:p>
    <w:p w14:paraId="2B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«Юный информатик» (3-4 класс)</w:t>
      </w: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В ОО реализуется программа наставничества «Учитель-учитель» и «Учитель-ученик» с использованием оборудования центра.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Проведены образовательные мероприятия муниципального уровня: обучение </w:t>
      </w:r>
      <w:r>
        <w:rPr>
          <w:rFonts w:ascii="Times New Roman" w:hAnsi="Times New Roman"/>
          <w:sz w:val="28"/>
        </w:rPr>
        <w:t>пед</w:t>
      </w:r>
      <w:r>
        <w:rPr>
          <w:rFonts w:ascii="Times New Roman" w:hAnsi="Times New Roman"/>
          <w:sz w:val="28"/>
        </w:rPr>
        <w:t>. работников по охране труда, РМО учителей начальных классов по подготовке к ВПР.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В течение января  - май 2024 года учащиеся школы приняли участие в следующих мероприятиях на базе центра «Точка Роста»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Всероссийская </w:t>
      </w:r>
      <w:r>
        <w:rPr>
          <w:rFonts w:ascii="Times New Roman" w:hAnsi="Times New Roman"/>
          <w:sz w:val="28"/>
        </w:rPr>
        <w:t>онлайн</w:t>
      </w:r>
      <w:r>
        <w:rPr>
          <w:rFonts w:ascii="Times New Roman" w:hAnsi="Times New Roman"/>
          <w:sz w:val="28"/>
        </w:rPr>
        <w:t xml:space="preserve"> - ол</w:t>
      </w:r>
      <w:r>
        <w:rPr>
          <w:rFonts w:ascii="Times New Roman" w:hAnsi="Times New Roman"/>
          <w:sz w:val="28"/>
        </w:rPr>
        <w:t>импиада по финансовой грамотности и предпринимательству для 1–9 классов (УЧИ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У) -24 победителя;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Всероссийская </w:t>
      </w:r>
      <w:r>
        <w:rPr>
          <w:rFonts w:ascii="Times New Roman" w:hAnsi="Times New Roman"/>
          <w:sz w:val="28"/>
        </w:rPr>
        <w:t>онлайн</w:t>
      </w:r>
      <w:r>
        <w:rPr>
          <w:rFonts w:ascii="Times New Roman" w:hAnsi="Times New Roman"/>
          <w:sz w:val="28"/>
        </w:rPr>
        <w:t xml:space="preserve"> - олимпиада по окружающему миру и экологии для 1–9 классов. (УЧИ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У) – 14 победителей;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Всероссийская </w:t>
      </w:r>
      <w:r>
        <w:rPr>
          <w:rFonts w:ascii="Times New Roman" w:hAnsi="Times New Roman"/>
          <w:sz w:val="28"/>
        </w:rPr>
        <w:t>онлайн</w:t>
      </w:r>
      <w:r>
        <w:rPr>
          <w:rFonts w:ascii="Times New Roman" w:hAnsi="Times New Roman"/>
          <w:sz w:val="28"/>
        </w:rPr>
        <w:t xml:space="preserve"> - олимпиада по математике для 1–11 классов. (УЧИ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У) – 20 победителей;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науки для 1-4 классов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 цифры – 1-11, сертификаты получили 189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;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тематический урок "Финансовая безопасность" по теме: "</w:t>
      </w:r>
      <w:r>
        <w:rPr>
          <w:rFonts w:ascii="Times New Roman" w:hAnsi="Times New Roman"/>
          <w:sz w:val="28"/>
        </w:rPr>
        <w:t>НЕдетские</w:t>
      </w:r>
      <w:r>
        <w:rPr>
          <w:rFonts w:ascii="Times New Roman" w:hAnsi="Times New Roman"/>
          <w:sz w:val="28"/>
        </w:rPr>
        <w:t xml:space="preserve"> иг</w:t>
      </w:r>
      <w:r>
        <w:rPr>
          <w:rFonts w:ascii="Times New Roman" w:hAnsi="Times New Roman"/>
          <w:sz w:val="28"/>
        </w:rPr>
        <w:t>ры: как не стать участником финансовых преступлений" (2-11 классы).</w:t>
      </w:r>
    </w:p>
    <w:p w14:paraId="36000000"/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table">
    <w:name w:val="Сетка таблицы1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2024-10-02T05:50:44Z</dcterms:modified>
</cp:coreProperties>
</file>